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1" w:rsidRDefault="00A47F64" w:rsidP="00805BCB">
      <w:pPr>
        <w:jc w:val="center"/>
        <w:rPr>
          <w:b/>
          <w:shd w:val="pct15" w:color="auto" w:fill="FFFFFF"/>
        </w:rPr>
      </w:pPr>
      <w:r w:rsidRPr="0071210F">
        <w:rPr>
          <w:b/>
          <w:shd w:val="pct15" w:color="auto" w:fill="FFFFFF"/>
        </w:rPr>
        <w:t>201</w:t>
      </w:r>
      <w:r w:rsidR="001D06B6">
        <w:rPr>
          <w:rFonts w:hint="eastAsia"/>
          <w:b/>
          <w:shd w:val="pct15" w:color="auto" w:fill="FFFFFF"/>
        </w:rPr>
        <w:t>5</w:t>
      </w:r>
      <w:r w:rsidR="00F045D6" w:rsidRPr="0071210F">
        <w:rPr>
          <w:rFonts w:hint="eastAsia"/>
          <w:b/>
          <w:shd w:val="pct15" w:color="auto" w:fill="FFFFFF"/>
        </w:rPr>
        <w:t>年</w:t>
      </w:r>
      <w:r w:rsidR="00ED6181" w:rsidRPr="0071210F">
        <w:rPr>
          <w:rFonts w:hint="eastAsia"/>
          <w:b/>
          <w:shd w:val="pct15" w:color="auto" w:fill="FFFFFF"/>
        </w:rPr>
        <w:t>度</w:t>
      </w:r>
      <w:r w:rsidR="0071210F" w:rsidRPr="0071210F">
        <w:rPr>
          <w:rFonts w:hint="eastAsia"/>
          <w:b/>
          <w:shd w:val="pct15" w:color="auto" w:fill="FFFFFF"/>
        </w:rPr>
        <w:t xml:space="preserve">JIMSA </w:t>
      </w:r>
      <w:r w:rsidR="00FC6B4E">
        <w:rPr>
          <w:rFonts w:hint="eastAsia"/>
          <w:b/>
          <w:shd w:val="pct15" w:color="auto" w:fill="FFFFFF"/>
        </w:rPr>
        <w:t>CPC</w:t>
      </w:r>
      <w:r w:rsidR="00ED6181" w:rsidRPr="0071210F">
        <w:rPr>
          <w:rFonts w:hint="eastAsia"/>
          <w:b/>
          <w:shd w:val="pct15" w:color="auto" w:fill="FFFFFF"/>
        </w:rPr>
        <w:t>大会</w:t>
      </w:r>
      <w:r w:rsidR="006C6E38">
        <w:rPr>
          <w:rFonts w:hint="eastAsia"/>
          <w:b/>
          <w:shd w:val="pct15" w:color="auto" w:fill="FFFFFF"/>
        </w:rPr>
        <w:t xml:space="preserve"> </w:t>
      </w:r>
      <w:r w:rsidR="00ED6181" w:rsidRPr="0071210F">
        <w:rPr>
          <w:rFonts w:hint="eastAsia"/>
          <w:b/>
          <w:shd w:val="pct15" w:color="auto" w:fill="FFFFFF"/>
        </w:rPr>
        <w:t>採点基準</w:t>
      </w:r>
    </w:p>
    <w:p w:rsidR="00BB1F44" w:rsidRPr="00805BCB" w:rsidRDefault="00BB1F44" w:rsidP="00805BCB">
      <w:pPr>
        <w:jc w:val="center"/>
        <w:rPr>
          <w:b/>
          <w:shd w:val="pct15" w:color="auto" w:fill="FFFFFF"/>
        </w:rPr>
      </w:pPr>
    </w:p>
    <w:p w:rsidR="00821D22" w:rsidRPr="00144A5A" w:rsidRDefault="00FC6B4E" w:rsidP="00821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dr w:val="single" w:sz="4" w:space="0" w:color="auto" w:frame="1"/>
        </w:rPr>
      </w:pPr>
      <w:r>
        <w:rPr>
          <w:rFonts w:hint="eastAsia"/>
          <w:b/>
          <w:bdr w:val="single" w:sz="4" w:space="0" w:color="auto" w:frame="1"/>
        </w:rPr>
        <w:t>臨床</w:t>
      </w:r>
      <w:r w:rsidR="00A86703">
        <w:rPr>
          <w:rFonts w:hint="eastAsia"/>
          <w:b/>
          <w:bdr w:val="single" w:sz="4" w:space="0" w:color="auto" w:frame="1"/>
        </w:rPr>
        <w:t>(20</w:t>
      </w:r>
      <w:r w:rsidR="00821D22" w:rsidRPr="00144A5A">
        <w:rPr>
          <w:rFonts w:hint="eastAsia"/>
          <w:b/>
          <w:bdr w:val="single" w:sz="4" w:space="0" w:color="auto" w:frame="1"/>
        </w:rPr>
        <w:t>点</w:t>
      </w:r>
      <w:r w:rsidR="001D06B6">
        <w:rPr>
          <w:rFonts w:hint="eastAsia"/>
          <w:b/>
          <w:bdr w:val="single" w:sz="4" w:space="0" w:color="auto" w:frame="1"/>
        </w:rPr>
        <w:t>)</w:t>
      </w:r>
      <w:r w:rsidR="00E36259">
        <w:rPr>
          <w:rFonts w:hint="eastAsia"/>
          <w:b/>
          <w:bdr w:val="single" w:sz="4" w:space="0" w:color="auto" w:frame="1"/>
        </w:rPr>
        <w:t>―</w:t>
      </w:r>
      <w:r w:rsidR="00E07886">
        <w:rPr>
          <w:rFonts w:hint="eastAsia"/>
          <w:b/>
          <w:bdr w:val="single" w:sz="4" w:space="0" w:color="auto" w:frame="1"/>
        </w:rPr>
        <w:t>加点法</w:t>
      </w:r>
      <w:r w:rsidR="00E36259">
        <w:rPr>
          <w:rFonts w:hint="eastAsia"/>
          <w:b/>
          <w:bdr w:val="single" w:sz="4" w:space="0" w:color="auto" w:frame="1"/>
        </w:rPr>
        <w:t>―</w:t>
      </w:r>
    </w:p>
    <w:p w:rsidR="001D06B6" w:rsidRPr="009D3C45" w:rsidRDefault="00FC6B4E" w:rsidP="00821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 w:rsidRPr="009D3C45">
        <w:rPr>
          <w:rFonts w:hint="eastAsia"/>
          <w:b/>
          <w:sz w:val="21"/>
          <w:szCs w:val="18"/>
          <w:u w:val="single"/>
        </w:rPr>
        <w:t>スライドの完成度</w:t>
      </w:r>
      <w:r w:rsidR="001D06B6" w:rsidRPr="009D3C45">
        <w:rPr>
          <w:rFonts w:hint="eastAsia"/>
          <w:b/>
          <w:sz w:val="21"/>
          <w:szCs w:val="18"/>
          <w:u w:val="single"/>
        </w:rPr>
        <w:t>(5</w:t>
      </w:r>
      <w:r w:rsidR="00821D22" w:rsidRPr="009D3C45">
        <w:rPr>
          <w:rFonts w:hint="eastAsia"/>
          <w:b/>
          <w:sz w:val="21"/>
          <w:szCs w:val="18"/>
          <w:u w:val="single"/>
        </w:rPr>
        <w:t>点</w:t>
      </w:r>
      <w:r w:rsidR="001D06B6" w:rsidRPr="009D3C45">
        <w:rPr>
          <w:rFonts w:hint="eastAsia"/>
          <w:b/>
          <w:sz w:val="21"/>
          <w:szCs w:val="18"/>
          <w:u w:val="single"/>
        </w:rPr>
        <w:t>)</w:t>
      </w:r>
    </w:p>
    <w:p w:rsidR="003D414F" w:rsidRPr="009D3C45" w:rsidRDefault="00496A48" w:rsidP="00D40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40"/>
        </w:tabs>
        <w:rPr>
          <w:sz w:val="21"/>
          <w:szCs w:val="18"/>
        </w:rPr>
      </w:pPr>
      <w:r>
        <w:rPr>
          <w:rFonts w:hint="eastAsia"/>
          <w:sz w:val="21"/>
          <w:szCs w:val="18"/>
        </w:rPr>
        <w:t>文字や図</w:t>
      </w:r>
      <w:r w:rsidR="00765CF5">
        <w:rPr>
          <w:rFonts w:hint="eastAsia"/>
          <w:sz w:val="21"/>
          <w:szCs w:val="18"/>
        </w:rPr>
        <w:t>が</w:t>
      </w:r>
      <w:r>
        <w:rPr>
          <w:rFonts w:hint="eastAsia"/>
          <w:sz w:val="21"/>
          <w:szCs w:val="18"/>
        </w:rPr>
        <w:t>適切に配置</w:t>
      </w:r>
      <w:r w:rsidR="00765CF5">
        <w:rPr>
          <w:rFonts w:hint="eastAsia"/>
          <w:sz w:val="21"/>
          <w:szCs w:val="18"/>
        </w:rPr>
        <w:t>された</w:t>
      </w:r>
      <w:r>
        <w:rPr>
          <w:rFonts w:hint="eastAsia"/>
          <w:sz w:val="21"/>
          <w:szCs w:val="18"/>
        </w:rPr>
        <w:t>、聴衆にとって分かりやすいスライドを高く評価する。</w:t>
      </w:r>
    </w:p>
    <w:p w:rsidR="00821D22" w:rsidRPr="009D3C45" w:rsidRDefault="00FC6B4E" w:rsidP="00821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 w:rsidRPr="009D3C45">
        <w:rPr>
          <w:rFonts w:hint="eastAsia"/>
          <w:b/>
          <w:sz w:val="21"/>
          <w:szCs w:val="18"/>
          <w:u w:val="single"/>
        </w:rPr>
        <w:t>症例の理解</w:t>
      </w:r>
      <w:r w:rsidR="001D06B6" w:rsidRPr="009D3C45">
        <w:rPr>
          <w:rFonts w:hint="eastAsia"/>
          <w:b/>
          <w:sz w:val="21"/>
          <w:szCs w:val="18"/>
          <w:u w:val="single"/>
        </w:rPr>
        <w:t>(</w:t>
      </w:r>
      <w:r w:rsidR="00821D22" w:rsidRPr="009D3C45">
        <w:rPr>
          <w:b/>
          <w:sz w:val="21"/>
          <w:szCs w:val="18"/>
          <w:u w:val="single"/>
        </w:rPr>
        <w:t>5</w:t>
      </w:r>
      <w:r w:rsidR="00821D22" w:rsidRPr="009D3C45">
        <w:rPr>
          <w:rFonts w:hint="eastAsia"/>
          <w:b/>
          <w:sz w:val="21"/>
          <w:szCs w:val="18"/>
          <w:u w:val="single"/>
        </w:rPr>
        <w:t>点</w:t>
      </w:r>
      <w:r w:rsidR="001D06B6" w:rsidRPr="009D3C45">
        <w:rPr>
          <w:rFonts w:hint="eastAsia"/>
          <w:b/>
          <w:sz w:val="21"/>
          <w:szCs w:val="18"/>
          <w:u w:val="single"/>
        </w:rPr>
        <w:t>)</w:t>
      </w:r>
    </w:p>
    <w:p w:rsidR="00821D22" w:rsidRPr="009D3C45" w:rsidRDefault="00BC5905" w:rsidP="00821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18"/>
        </w:rPr>
      </w:pPr>
      <w:r>
        <w:rPr>
          <w:rFonts w:hint="eastAsia"/>
          <w:sz w:val="21"/>
          <w:szCs w:val="18"/>
        </w:rPr>
        <w:t>症例の疾患につ</w:t>
      </w:r>
      <w:r w:rsidR="00C06DE5">
        <w:rPr>
          <w:rFonts w:hint="eastAsia"/>
          <w:sz w:val="21"/>
          <w:szCs w:val="18"/>
        </w:rPr>
        <w:t>いて、病態・症状・検査・診断・治療・予後</w:t>
      </w:r>
      <w:r w:rsidR="00C949B0">
        <w:rPr>
          <w:rFonts w:hint="eastAsia"/>
          <w:sz w:val="21"/>
          <w:szCs w:val="18"/>
        </w:rPr>
        <w:t>などの</w:t>
      </w:r>
      <w:r>
        <w:rPr>
          <w:rFonts w:hint="eastAsia"/>
          <w:sz w:val="21"/>
          <w:szCs w:val="18"/>
        </w:rPr>
        <w:t>理解を</w:t>
      </w:r>
      <w:r w:rsidR="00C949B0">
        <w:rPr>
          <w:rFonts w:hint="eastAsia"/>
          <w:sz w:val="21"/>
          <w:szCs w:val="18"/>
        </w:rPr>
        <w:t>正確に</w:t>
      </w:r>
      <w:r>
        <w:rPr>
          <w:rFonts w:hint="eastAsia"/>
          <w:sz w:val="21"/>
          <w:szCs w:val="18"/>
        </w:rPr>
        <w:t>深めているものを高く評価する。</w:t>
      </w:r>
    </w:p>
    <w:p w:rsidR="00821D22" w:rsidRDefault="00C06DE5" w:rsidP="00821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>
        <w:rPr>
          <w:rFonts w:hint="eastAsia"/>
          <w:b/>
          <w:sz w:val="21"/>
          <w:szCs w:val="18"/>
          <w:u w:val="single"/>
        </w:rPr>
        <w:t>症例の考察</w:t>
      </w:r>
      <w:r w:rsidR="001D06B6" w:rsidRPr="009D3C45">
        <w:rPr>
          <w:rFonts w:hint="eastAsia"/>
          <w:b/>
          <w:sz w:val="21"/>
          <w:szCs w:val="18"/>
          <w:u w:val="single"/>
        </w:rPr>
        <w:t>(5</w:t>
      </w:r>
      <w:r w:rsidR="00821D22" w:rsidRPr="009D3C45">
        <w:rPr>
          <w:rFonts w:hint="eastAsia"/>
          <w:b/>
          <w:sz w:val="21"/>
          <w:szCs w:val="18"/>
          <w:u w:val="single"/>
        </w:rPr>
        <w:t>点</w:t>
      </w:r>
      <w:r w:rsidR="001D06B6" w:rsidRPr="009D3C45">
        <w:rPr>
          <w:rFonts w:hint="eastAsia"/>
          <w:b/>
          <w:sz w:val="21"/>
          <w:szCs w:val="18"/>
          <w:u w:val="single"/>
        </w:rPr>
        <w:t>)</w:t>
      </w:r>
    </w:p>
    <w:p w:rsidR="007A73AC" w:rsidRPr="007A73AC" w:rsidRDefault="00C06DE5" w:rsidP="00821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18"/>
        </w:rPr>
      </w:pPr>
      <w:r w:rsidRPr="00C06DE5">
        <w:rPr>
          <w:rFonts w:hint="eastAsia"/>
          <w:sz w:val="21"/>
          <w:szCs w:val="18"/>
        </w:rPr>
        <w:t>病態の解明やより適切な治療法の選択に結びつく考察であるか、今後の展望についても考察しているものを高く評価する。</w:t>
      </w:r>
    </w:p>
    <w:p w:rsidR="00821D22" w:rsidRPr="009D3C45" w:rsidRDefault="006C783E" w:rsidP="00821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>
        <w:rPr>
          <w:rFonts w:hint="eastAsia"/>
          <w:b/>
          <w:sz w:val="21"/>
          <w:szCs w:val="18"/>
          <w:u w:val="single"/>
        </w:rPr>
        <w:t>CPC</w:t>
      </w:r>
      <w:r>
        <w:rPr>
          <w:rFonts w:hint="eastAsia"/>
          <w:b/>
          <w:sz w:val="21"/>
          <w:szCs w:val="18"/>
          <w:u w:val="single"/>
        </w:rPr>
        <w:t>レポート</w:t>
      </w:r>
      <w:r w:rsidR="001D06B6" w:rsidRPr="009D3C45">
        <w:rPr>
          <w:rFonts w:hint="eastAsia"/>
          <w:b/>
          <w:sz w:val="21"/>
          <w:szCs w:val="18"/>
          <w:u w:val="single"/>
        </w:rPr>
        <w:t>(</w:t>
      </w:r>
      <w:r w:rsidR="00821D22" w:rsidRPr="009D3C45">
        <w:rPr>
          <w:b/>
          <w:sz w:val="21"/>
          <w:szCs w:val="18"/>
          <w:u w:val="single"/>
        </w:rPr>
        <w:t>5</w:t>
      </w:r>
      <w:r w:rsidR="00821D22" w:rsidRPr="009D3C45">
        <w:rPr>
          <w:rFonts w:hint="eastAsia"/>
          <w:b/>
          <w:sz w:val="21"/>
          <w:szCs w:val="18"/>
          <w:u w:val="single"/>
        </w:rPr>
        <w:t>点</w:t>
      </w:r>
      <w:r w:rsidR="001D06B6" w:rsidRPr="009D3C45">
        <w:rPr>
          <w:rFonts w:hint="eastAsia"/>
          <w:b/>
          <w:sz w:val="21"/>
          <w:szCs w:val="18"/>
          <w:u w:val="single"/>
        </w:rPr>
        <w:t>)</w:t>
      </w:r>
    </w:p>
    <w:p w:rsidR="005F63EC" w:rsidRPr="00144A5A" w:rsidRDefault="00691200" w:rsidP="00821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rFonts w:hint="eastAsia"/>
          <w:sz w:val="21"/>
          <w:szCs w:val="18"/>
        </w:rPr>
        <w:t>CPC</w:t>
      </w:r>
      <w:r>
        <w:rPr>
          <w:rFonts w:hint="eastAsia"/>
          <w:sz w:val="21"/>
          <w:szCs w:val="18"/>
        </w:rPr>
        <w:t>レポート</w:t>
      </w:r>
      <w:r w:rsidR="00D91E5E">
        <w:rPr>
          <w:rFonts w:hint="eastAsia"/>
          <w:sz w:val="21"/>
          <w:szCs w:val="18"/>
        </w:rPr>
        <w:t>において症例が</w:t>
      </w:r>
      <w:r w:rsidR="00821D22" w:rsidRPr="009D3C45">
        <w:rPr>
          <w:rFonts w:hint="eastAsia"/>
          <w:sz w:val="21"/>
          <w:szCs w:val="18"/>
        </w:rPr>
        <w:t>分かりやすく、適切な書き方で要約されているかを評価する</w:t>
      </w:r>
      <w:r w:rsidR="005F63EC" w:rsidRPr="009D3C45">
        <w:rPr>
          <w:rFonts w:hint="eastAsia"/>
          <w:sz w:val="21"/>
          <w:szCs w:val="18"/>
        </w:rPr>
        <w:t>。</w:t>
      </w:r>
      <w:r w:rsidR="006F4B09" w:rsidRPr="009D3C45">
        <w:rPr>
          <w:rFonts w:hint="eastAsia"/>
          <w:sz w:val="21"/>
          <w:szCs w:val="18"/>
        </w:rPr>
        <w:t>JIMSA</w:t>
      </w:r>
      <w:r w:rsidR="006F4B09" w:rsidRPr="009D3C45">
        <w:rPr>
          <w:rFonts w:hint="eastAsia"/>
          <w:sz w:val="21"/>
          <w:szCs w:val="18"/>
        </w:rPr>
        <w:t>から提示する書式に準じて作成することとする。</w:t>
      </w:r>
    </w:p>
    <w:p w:rsidR="003D414F" w:rsidRDefault="003D414F">
      <w:pPr>
        <w:rPr>
          <w:sz w:val="21"/>
          <w:szCs w:val="16"/>
        </w:rPr>
      </w:pPr>
    </w:p>
    <w:p w:rsidR="00803683" w:rsidRDefault="00803683">
      <w:pPr>
        <w:rPr>
          <w:sz w:val="21"/>
          <w:szCs w:val="16"/>
        </w:rPr>
      </w:pPr>
    </w:p>
    <w:p w:rsidR="00803683" w:rsidRDefault="00803683">
      <w:pPr>
        <w:rPr>
          <w:sz w:val="21"/>
          <w:szCs w:val="16"/>
        </w:rPr>
      </w:pPr>
    </w:p>
    <w:p w:rsidR="00803683" w:rsidRPr="007A73AC" w:rsidRDefault="00803683">
      <w:pPr>
        <w:rPr>
          <w:sz w:val="21"/>
          <w:szCs w:val="16"/>
        </w:rPr>
      </w:pPr>
    </w:p>
    <w:p w:rsidR="00265923" w:rsidRDefault="00FC6B4E" w:rsidP="002659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dr w:val="single" w:sz="4" w:space="0" w:color="auto" w:frame="1"/>
        </w:rPr>
      </w:pPr>
      <w:r>
        <w:rPr>
          <w:rFonts w:hint="eastAsia"/>
          <w:b/>
          <w:bdr w:val="single" w:sz="4" w:space="0" w:color="auto" w:frame="1"/>
        </w:rPr>
        <w:t>病理</w:t>
      </w:r>
      <w:r w:rsidR="00A86703">
        <w:rPr>
          <w:rFonts w:hint="eastAsia"/>
          <w:b/>
          <w:bdr w:val="single" w:sz="4" w:space="0" w:color="auto" w:frame="1"/>
        </w:rPr>
        <w:t>(20</w:t>
      </w:r>
      <w:r w:rsidR="00265923" w:rsidRPr="00E77D67">
        <w:rPr>
          <w:rFonts w:hint="eastAsia"/>
          <w:b/>
          <w:bdr w:val="single" w:sz="4" w:space="0" w:color="auto" w:frame="1"/>
        </w:rPr>
        <w:t>点</w:t>
      </w:r>
      <w:r w:rsidR="00E07886">
        <w:rPr>
          <w:rFonts w:hint="eastAsia"/>
          <w:b/>
          <w:bdr w:val="single" w:sz="4" w:space="0" w:color="auto" w:frame="1"/>
        </w:rPr>
        <w:t>)</w:t>
      </w:r>
      <w:r w:rsidR="00E36259">
        <w:rPr>
          <w:rFonts w:hint="eastAsia"/>
          <w:b/>
          <w:bdr w:val="single" w:sz="4" w:space="0" w:color="auto" w:frame="1"/>
        </w:rPr>
        <w:t>―</w:t>
      </w:r>
      <w:r w:rsidR="00E07886">
        <w:rPr>
          <w:rFonts w:hint="eastAsia"/>
          <w:b/>
          <w:bdr w:val="single" w:sz="4" w:space="0" w:color="auto" w:frame="1"/>
        </w:rPr>
        <w:t>加点法―</w:t>
      </w:r>
    </w:p>
    <w:p w:rsidR="00FC6B4E" w:rsidRPr="009D3C45" w:rsidRDefault="00FC6B4E" w:rsidP="00FC6B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 w:rsidRPr="009D3C45">
        <w:rPr>
          <w:rFonts w:hint="eastAsia"/>
          <w:b/>
          <w:sz w:val="21"/>
          <w:szCs w:val="18"/>
          <w:u w:val="single"/>
        </w:rPr>
        <w:t>スライドの完成度</w:t>
      </w:r>
      <w:r w:rsidR="001D06B6" w:rsidRPr="009D3C45">
        <w:rPr>
          <w:rFonts w:hint="eastAsia"/>
          <w:b/>
          <w:sz w:val="21"/>
          <w:szCs w:val="18"/>
          <w:u w:val="single"/>
        </w:rPr>
        <w:t>(5</w:t>
      </w:r>
      <w:r w:rsidRPr="009D3C45">
        <w:rPr>
          <w:rFonts w:hint="eastAsia"/>
          <w:b/>
          <w:sz w:val="21"/>
          <w:szCs w:val="18"/>
          <w:u w:val="single"/>
        </w:rPr>
        <w:t>点</w:t>
      </w:r>
      <w:r w:rsidR="001D06B6" w:rsidRPr="009D3C45">
        <w:rPr>
          <w:rFonts w:hint="eastAsia"/>
          <w:b/>
          <w:sz w:val="21"/>
          <w:szCs w:val="18"/>
          <w:u w:val="single"/>
        </w:rPr>
        <w:t>)</w:t>
      </w:r>
    </w:p>
    <w:p w:rsidR="00FC6B4E" w:rsidRPr="009D3C45" w:rsidRDefault="00496A48" w:rsidP="00FC6B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18"/>
        </w:rPr>
      </w:pPr>
      <w:r>
        <w:rPr>
          <w:rFonts w:hint="eastAsia"/>
          <w:sz w:val="21"/>
          <w:szCs w:val="18"/>
        </w:rPr>
        <w:t>文字や図</w:t>
      </w:r>
      <w:r w:rsidR="00765CF5">
        <w:rPr>
          <w:rFonts w:hint="eastAsia"/>
          <w:sz w:val="21"/>
          <w:szCs w:val="18"/>
        </w:rPr>
        <w:t>が</w:t>
      </w:r>
      <w:r>
        <w:rPr>
          <w:rFonts w:hint="eastAsia"/>
          <w:sz w:val="21"/>
          <w:szCs w:val="18"/>
        </w:rPr>
        <w:t>適切に配置</w:t>
      </w:r>
      <w:r w:rsidR="00765CF5">
        <w:rPr>
          <w:rFonts w:hint="eastAsia"/>
          <w:sz w:val="21"/>
          <w:szCs w:val="18"/>
        </w:rPr>
        <w:t>された</w:t>
      </w:r>
      <w:r>
        <w:rPr>
          <w:rFonts w:hint="eastAsia"/>
          <w:sz w:val="21"/>
          <w:szCs w:val="18"/>
        </w:rPr>
        <w:t>、聴衆にとって分かりやすいスライドを高く評価する。</w:t>
      </w:r>
    </w:p>
    <w:p w:rsidR="00FC6B4E" w:rsidRPr="009D3C45" w:rsidRDefault="00FC6B4E" w:rsidP="00FC6B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 w:rsidRPr="009D3C45">
        <w:rPr>
          <w:rFonts w:hint="eastAsia"/>
          <w:b/>
          <w:sz w:val="21"/>
          <w:szCs w:val="18"/>
          <w:u w:val="single"/>
        </w:rPr>
        <w:t>症例の理解</w:t>
      </w:r>
      <w:r w:rsidR="001D06B6" w:rsidRPr="009D3C45">
        <w:rPr>
          <w:rFonts w:hint="eastAsia"/>
          <w:b/>
          <w:sz w:val="21"/>
          <w:szCs w:val="18"/>
          <w:u w:val="single"/>
        </w:rPr>
        <w:t>(5</w:t>
      </w:r>
      <w:r w:rsidRPr="009D3C45">
        <w:rPr>
          <w:rFonts w:hint="eastAsia"/>
          <w:b/>
          <w:sz w:val="21"/>
          <w:szCs w:val="18"/>
          <w:u w:val="single"/>
        </w:rPr>
        <w:t>点</w:t>
      </w:r>
      <w:r w:rsidR="001D06B6" w:rsidRPr="009D3C45">
        <w:rPr>
          <w:rFonts w:hint="eastAsia"/>
          <w:b/>
          <w:sz w:val="21"/>
          <w:szCs w:val="18"/>
          <w:u w:val="single"/>
        </w:rPr>
        <w:t>)</w:t>
      </w:r>
    </w:p>
    <w:p w:rsidR="00FC6B4E" w:rsidRPr="009D3C45" w:rsidRDefault="00BC5905" w:rsidP="00FC6B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18"/>
        </w:rPr>
      </w:pPr>
      <w:r>
        <w:rPr>
          <w:rFonts w:hint="eastAsia"/>
          <w:sz w:val="21"/>
          <w:szCs w:val="18"/>
        </w:rPr>
        <w:t>症例の疾患につ</w:t>
      </w:r>
      <w:r w:rsidR="00C949B0">
        <w:rPr>
          <w:rFonts w:hint="eastAsia"/>
          <w:sz w:val="21"/>
          <w:szCs w:val="18"/>
        </w:rPr>
        <w:t>いて、病態・症状・検査・診断・治療・予後・今後の展望などの</w:t>
      </w:r>
      <w:r>
        <w:rPr>
          <w:rFonts w:hint="eastAsia"/>
          <w:sz w:val="21"/>
          <w:szCs w:val="18"/>
        </w:rPr>
        <w:t>理解を</w:t>
      </w:r>
      <w:r w:rsidR="00C949B0">
        <w:rPr>
          <w:rFonts w:hint="eastAsia"/>
          <w:sz w:val="21"/>
          <w:szCs w:val="18"/>
        </w:rPr>
        <w:t>正確に</w:t>
      </w:r>
      <w:r>
        <w:rPr>
          <w:rFonts w:hint="eastAsia"/>
          <w:sz w:val="21"/>
          <w:szCs w:val="18"/>
        </w:rPr>
        <w:t>深めているものを高く評価する。</w:t>
      </w:r>
    </w:p>
    <w:p w:rsidR="00FC6B4E" w:rsidRPr="009D3C45" w:rsidRDefault="00C06DE5" w:rsidP="00FC6B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>
        <w:rPr>
          <w:rFonts w:hint="eastAsia"/>
          <w:b/>
          <w:sz w:val="21"/>
          <w:szCs w:val="18"/>
          <w:u w:val="single"/>
        </w:rPr>
        <w:t>症例の考察</w:t>
      </w:r>
      <w:r w:rsidR="001D06B6" w:rsidRPr="009D3C45">
        <w:rPr>
          <w:rFonts w:hint="eastAsia"/>
          <w:b/>
          <w:sz w:val="21"/>
          <w:szCs w:val="18"/>
          <w:u w:val="single"/>
        </w:rPr>
        <w:t>(5</w:t>
      </w:r>
      <w:r w:rsidR="00FC6B4E" w:rsidRPr="009D3C45">
        <w:rPr>
          <w:rFonts w:hint="eastAsia"/>
          <w:b/>
          <w:sz w:val="21"/>
          <w:szCs w:val="18"/>
          <w:u w:val="single"/>
        </w:rPr>
        <w:t>点</w:t>
      </w:r>
      <w:r w:rsidR="001D06B6" w:rsidRPr="009D3C45">
        <w:rPr>
          <w:rFonts w:hint="eastAsia"/>
          <w:b/>
          <w:sz w:val="21"/>
          <w:szCs w:val="18"/>
          <w:u w:val="single"/>
        </w:rPr>
        <w:t>)</w:t>
      </w:r>
    </w:p>
    <w:p w:rsidR="00FC6B4E" w:rsidRPr="009D3C45" w:rsidRDefault="00C06DE5" w:rsidP="00FC6B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1"/>
          <w:szCs w:val="18"/>
        </w:rPr>
      </w:pPr>
      <w:r w:rsidRPr="00C06DE5">
        <w:rPr>
          <w:rFonts w:hint="eastAsia"/>
          <w:sz w:val="21"/>
          <w:szCs w:val="18"/>
        </w:rPr>
        <w:t>病態の解明やより適切な治療法の選択に結びつく考察であるか、今後の展望についても考察しているものを高く評価する。</w:t>
      </w:r>
    </w:p>
    <w:p w:rsidR="00FC6B4E" w:rsidRPr="009D3C45" w:rsidRDefault="006C783E" w:rsidP="00FC6B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>
        <w:rPr>
          <w:rFonts w:hint="eastAsia"/>
          <w:b/>
          <w:sz w:val="21"/>
          <w:szCs w:val="18"/>
          <w:u w:val="single"/>
        </w:rPr>
        <w:t>CPC</w:t>
      </w:r>
      <w:r>
        <w:rPr>
          <w:rFonts w:hint="eastAsia"/>
          <w:b/>
          <w:sz w:val="21"/>
          <w:szCs w:val="18"/>
          <w:u w:val="single"/>
        </w:rPr>
        <w:t>レポート</w:t>
      </w:r>
      <w:r w:rsidR="001D06B6" w:rsidRPr="009D3C45">
        <w:rPr>
          <w:rFonts w:hint="eastAsia"/>
          <w:b/>
          <w:sz w:val="21"/>
          <w:szCs w:val="18"/>
          <w:u w:val="single"/>
        </w:rPr>
        <w:t>(5</w:t>
      </w:r>
      <w:r w:rsidR="00FC6B4E" w:rsidRPr="009D3C45">
        <w:rPr>
          <w:rFonts w:hint="eastAsia"/>
          <w:b/>
          <w:sz w:val="21"/>
          <w:szCs w:val="18"/>
          <w:u w:val="single"/>
        </w:rPr>
        <w:t>点</w:t>
      </w:r>
      <w:r w:rsidR="001D06B6" w:rsidRPr="009D3C45">
        <w:rPr>
          <w:rFonts w:hint="eastAsia"/>
          <w:b/>
          <w:sz w:val="21"/>
          <w:szCs w:val="18"/>
          <w:u w:val="single"/>
        </w:rPr>
        <w:t>)</w:t>
      </w:r>
    </w:p>
    <w:p w:rsidR="00DE542D" w:rsidRPr="00FC6B4E" w:rsidRDefault="00691200" w:rsidP="00FC6B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rFonts w:hint="eastAsia"/>
          <w:sz w:val="21"/>
          <w:szCs w:val="18"/>
        </w:rPr>
        <w:t>CPC</w:t>
      </w:r>
      <w:r>
        <w:rPr>
          <w:rFonts w:hint="eastAsia"/>
          <w:sz w:val="21"/>
          <w:szCs w:val="18"/>
        </w:rPr>
        <w:t>レポート</w:t>
      </w:r>
      <w:r w:rsidR="00D91E5E">
        <w:rPr>
          <w:rFonts w:hint="eastAsia"/>
          <w:sz w:val="21"/>
          <w:szCs w:val="18"/>
        </w:rPr>
        <w:t>において症例</w:t>
      </w:r>
      <w:r w:rsidR="00FC6B4E" w:rsidRPr="009D3C45">
        <w:rPr>
          <w:rFonts w:hint="eastAsia"/>
          <w:sz w:val="21"/>
          <w:szCs w:val="18"/>
        </w:rPr>
        <w:t>が分かりやすく、適切な書き方で要約されているかを評価する。</w:t>
      </w:r>
      <w:r w:rsidR="00FC6B4E" w:rsidRPr="009D3C45">
        <w:rPr>
          <w:rFonts w:hint="eastAsia"/>
          <w:sz w:val="21"/>
          <w:szCs w:val="18"/>
        </w:rPr>
        <w:t>JIMSA</w:t>
      </w:r>
      <w:r w:rsidR="00FC6B4E" w:rsidRPr="009D3C45">
        <w:rPr>
          <w:rFonts w:hint="eastAsia"/>
          <w:sz w:val="21"/>
          <w:szCs w:val="18"/>
        </w:rPr>
        <w:t>から提示する書式に準じて作成することとする。</w:t>
      </w:r>
    </w:p>
    <w:p w:rsidR="00DE542D" w:rsidRPr="007A73AC" w:rsidRDefault="00DE542D">
      <w:pPr>
        <w:rPr>
          <w:b/>
          <w:sz w:val="21"/>
          <w:szCs w:val="16"/>
        </w:rPr>
      </w:pPr>
    </w:p>
    <w:p w:rsidR="003D414F" w:rsidRDefault="003D414F">
      <w:pPr>
        <w:rPr>
          <w:b/>
          <w:sz w:val="21"/>
          <w:szCs w:val="16"/>
        </w:rPr>
      </w:pPr>
    </w:p>
    <w:p w:rsidR="00A86703" w:rsidRDefault="00A86703">
      <w:pPr>
        <w:rPr>
          <w:b/>
          <w:sz w:val="21"/>
          <w:szCs w:val="16"/>
        </w:rPr>
      </w:pPr>
    </w:p>
    <w:p w:rsidR="00A86703" w:rsidRPr="007A73AC" w:rsidRDefault="00A86703">
      <w:pPr>
        <w:rPr>
          <w:b/>
          <w:sz w:val="21"/>
          <w:szCs w:val="16"/>
        </w:rPr>
      </w:pPr>
    </w:p>
    <w:p w:rsidR="004A40D3" w:rsidRPr="00A86703" w:rsidRDefault="001D06B6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lastRenderedPageBreak/>
        <w:t>英語</w:t>
      </w:r>
      <w:r>
        <w:rPr>
          <w:rFonts w:hint="eastAsia"/>
          <w:b/>
          <w:bdr w:val="single" w:sz="4" w:space="0" w:color="auto"/>
        </w:rPr>
        <w:t>(40</w:t>
      </w:r>
      <w:r w:rsidR="004A40D3" w:rsidRPr="000641F2">
        <w:rPr>
          <w:rFonts w:hint="eastAsia"/>
          <w:b/>
          <w:bdr w:val="single" w:sz="4" w:space="0" w:color="auto"/>
        </w:rPr>
        <w:t>点</w:t>
      </w:r>
      <w:r>
        <w:rPr>
          <w:rFonts w:hint="eastAsia"/>
          <w:b/>
          <w:bdr w:val="single" w:sz="4" w:space="0" w:color="auto"/>
        </w:rPr>
        <w:t xml:space="preserve">) </w:t>
      </w:r>
      <w:r w:rsidR="00FC6B4E">
        <w:rPr>
          <w:rFonts w:hint="eastAsia"/>
          <w:bdr w:val="single" w:sz="4" w:space="0" w:color="auto"/>
        </w:rPr>
        <w:t>―</w:t>
      </w:r>
      <w:r w:rsidR="000641F2" w:rsidRPr="000641F2">
        <w:rPr>
          <w:rFonts w:hint="eastAsia"/>
          <w:b/>
          <w:bdr w:val="single" w:sz="4" w:space="0" w:color="auto"/>
        </w:rPr>
        <w:t>加点法</w:t>
      </w:r>
      <w:r w:rsidR="00E36259">
        <w:rPr>
          <w:rFonts w:hint="eastAsia"/>
          <w:b/>
          <w:bdr w:val="single" w:sz="4" w:space="0" w:color="auto"/>
        </w:rPr>
        <w:t>―</w:t>
      </w:r>
    </w:p>
    <w:p w:rsidR="00A86703" w:rsidRDefault="00A86703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>
        <w:rPr>
          <w:rFonts w:hint="eastAsia"/>
          <w:b/>
          <w:sz w:val="21"/>
          <w:szCs w:val="18"/>
          <w:u w:val="single"/>
        </w:rPr>
        <w:t>文法</w:t>
      </w:r>
      <w:r>
        <w:rPr>
          <w:rFonts w:hint="eastAsia"/>
          <w:b/>
          <w:sz w:val="21"/>
          <w:szCs w:val="18"/>
          <w:u w:val="single"/>
        </w:rPr>
        <w:t>(10</w:t>
      </w:r>
      <w:r>
        <w:rPr>
          <w:rFonts w:hint="eastAsia"/>
          <w:b/>
          <w:sz w:val="21"/>
          <w:szCs w:val="18"/>
          <w:u w:val="single"/>
        </w:rPr>
        <w:t>点</w:t>
      </w:r>
      <w:r>
        <w:rPr>
          <w:rFonts w:hint="eastAsia"/>
          <w:b/>
          <w:sz w:val="21"/>
          <w:szCs w:val="18"/>
          <w:u w:val="single"/>
        </w:rPr>
        <w:t>)</w:t>
      </w:r>
    </w:p>
    <w:p w:rsidR="00A86703" w:rsidRPr="00A86703" w:rsidRDefault="00A86703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1"/>
          <w:szCs w:val="18"/>
        </w:rPr>
      </w:pPr>
      <w:r>
        <w:rPr>
          <w:rFonts w:hint="eastAsia"/>
          <w:sz w:val="21"/>
          <w:szCs w:val="18"/>
        </w:rPr>
        <w:t>適切な文法を用いて英文を構成しているかどうかを評価する。</w:t>
      </w:r>
    </w:p>
    <w:p w:rsidR="004A40D3" w:rsidRPr="009D3C45" w:rsidRDefault="00A86703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>
        <w:rPr>
          <w:rFonts w:hint="eastAsia"/>
          <w:b/>
          <w:sz w:val="21"/>
          <w:szCs w:val="18"/>
          <w:u w:val="single"/>
        </w:rPr>
        <w:t>話し方</w:t>
      </w:r>
      <w:r w:rsidR="009A2787" w:rsidRPr="009D3C45">
        <w:rPr>
          <w:rFonts w:hint="eastAsia"/>
          <w:b/>
          <w:sz w:val="21"/>
          <w:szCs w:val="18"/>
          <w:u w:val="single"/>
        </w:rPr>
        <w:t>(</w:t>
      </w:r>
      <w:r>
        <w:rPr>
          <w:rFonts w:hint="eastAsia"/>
          <w:b/>
          <w:sz w:val="21"/>
          <w:szCs w:val="18"/>
          <w:u w:val="single"/>
        </w:rPr>
        <w:t>発音</w:t>
      </w:r>
      <w:r w:rsidR="009A2787" w:rsidRPr="009D3C45">
        <w:rPr>
          <w:rFonts w:hint="eastAsia"/>
          <w:b/>
          <w:sz w:val="21"/>
          <w:szCs w:val="18"/>
          <w:u w:val="single"/>
        </w:rPr>
        <w:t>・イントネーション</w:t>
      </w:r>
      <w:r>
        <w:rPr>
          <w:rFonts w:hint="eastAsia"/>
          <w:b/>
          <w:sz w:val="21"/>
          <w:szCs w:val="18"/>
          <w:u w:val="single"/>
        </w:rPr>
        <w:t>・抑揚</w:t>
      </w:r>
      <w:r w:rsidR="009A2787" w:rsidRPr="009D3C45">
        <w:rPr>
          <w:rFonts w:hint="eastAsia"/>
          <w:b/>
          <w:sz w:val="21"/>
          <w:szCs w:val="18"/>
          <w:u w:val="single"/>
        </w:rPr>
        <w:t>)(10</w:t>
      </w:r>
      <w:r w:rsidR="004A40D3" w:rsidRPr="009D3C45">
        <w:rPr>
          <w:rFonts w:hint="eastAsia"/>
          <w:b/>
          <w:sz w:val="21"/>
          <w:szCs w:val="18"/>
          <w:u w:val="single"/>
        </w:rPr>
        <w:t>点</w:t>
      </w:r>
      <w:r w:rsidR="009A2787" w:rsidRPr="009D3C45">
        <w:rPr>
          <w:rFonts w:hint="eastAsia"/>
          <w:b/>
          <w:sz w:val="21"/>
          <w:szCs w:val="18"/>
          <w:u w:val="single"/>
        </w:rPr>
        <w:t>)</w:t>
      </w:r>
    </w:p>
    <w:p w:rsidR="004A40D3" w:rsidRPr="00974A83" w:rsidRDefault="00974A83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2"/>
          <w:szCs w:val="18"/>
        </w:rPr>
      </w:pPr>
      <w:r w:rsidRPr="00974A83">
        <w:rPr>
          <w:rFonts w:hint="eastAsia"/>
          <w:sz w:val="21"/>
          <w:szCs w:val="18"/>
        </w:rPr>
        <w:t>話す声の大きさ、速さ、明確さ、抑揚をつけた話し方、発音、イントネーションを評価する。</w:t>
      </w:r>
    </w:p>
    <w:p w:rsidR="00974A83" w:rsidRPr="00974A83" w:rsidRDefault="00974A83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 w:rsidRPr="00974A83">
        <w:rPr>
          <w:rFonts w:hint="eastAsia"/>
          <w:b/>
          <w:sz w:val="21"/>
          <w:szCs w:val="18"/>
          <w:u w:val="single"/>
        </w:rPr>
        <w:t>単語、言い回しの選択</w:t>
      </w:r>
      <w:r w:rsidR="00C65BBD">
        <w:rPr>
          <w:rFonts w:hint="eastAsia"/>
          <w:b/>
          <w:sz w:val="21"/>
          <w:szCs w:val="18"/>
          <w:u w:val="single"/>
        </w:rPr>
        <w:t>(</w:t>
      </w:r>
      <w:r w:rsidRPr="00974A83">
        <w:rPr>
          <w:b/>
          <w:sz w:val="21"/>
          <w:szCs w:val="18"/>
          <w:u w:val="single"/>
        </w:rPr>
        <w:t>10</w:t>
      </w:r>
      <w:r w:rsidRPr="00974A83">
        <w:rPr>
          <w:rFonts w:hint="eastAsia"/>
          <w:b/>
          <w:sz w:val="21"/>
          <w:szCs w:val="18"/>
          <w:u w:val="single"/>
        </w:rPr>
        <w:t>点）</w:t>
      </w:r>
    </w:p>
    <w:p w:rsidR="00803683" w:rsidRPr="00974A83" w:rsidRDefault="001F5948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1"/>
          <w:szCs w:val="18"/>
        </w:rPr>
      </w:pPr>
      <w:r>
        <w:rPr>
          <w:rFonts w:hint="eastAsia"/>
          <w:sz w:val="21"/>
          <w:szCs w:val="18"/>
        </w:rPr>
        <w:t>聴衆</w:t>
      </w:r>
      <w:r w:rsidR="00974A83" w:rsidRPr="00974A83">
        <w:rPr>
          <w:rFonts w:hint="eastAsia"/>
          <w:sz w:val="21"/>
          <w:szCs w:val="18"/>
        </w:rPr>
        <w:t>に伝わる言い方、単語を使用しているか</w:t>
      </w:r>
      <w:r w:rsidR="00974A83" w:rsidRPr="00974A83">
        <w:rPr>
          <w:rFonts w:hint="eastAsia"/>
          <w:noProof/>
          <w:sz w:val="21"/>
          <w:szCs w:val="18"/>
        </w:rPr>
        <w:t>を評価する。</w:t>
      </w:r>
      <w:r w:rsidR="0037186B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3" o:spid="_x0000_s1026" type="#_x0000_t202" style="position:absolute;left:0;text-align:left;margin-left:-5.25pt;margin-top:114.75pt;width:498pt;height:3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" filled="f" stroked="f">
            <v:textbox style="mso-next-textbox:#テキスト 3">
              <w:txbxContent>
                <w:p w:rsidR="00B215A6" w:rsidRPr="000641F2" w:rsidRDefault="009A2787" w:rsidP="00FC6B4E">
                  <w:pPr>
                    <w:pBdr>
                      <w:top w:val="single" w:sz="4" w:space="0" w:color="auto"/>
                      <w:left w:val="single" w:sz="4" w:space="1" w:color="auto"/>
                      <w:bottom w:val="single" w:sz="4" w:space="5" w:color="auto"/>
                      <w:right w:val="single" w:sz="4" w:space="1" w:color="auto"/>
                    </w:pBdr>
                    <w:rPr>
                      <w:b/>
                      <w:bdr w:val="single" w:sz="4" w:space="0" w:color="auto"/>
                    </w:rPr>
                  </w:pPr>
                  <w:r>
                    <w:rPr>
                      <w:rFonts w:hint="eastAsia"/>
                      <w:b/>
                      <w:bdr w:val="single" w:sz="4" w:space="0" w:color="auto"/>
                    </w:rPr>
                    <w:t>ディスカッション</w:t>
                  </w:r>
                  <w:r w:rsidR="007B3B1C">
                    <w:rPr>
                      <w:rFonts w:hint="eastAsia"/>
                      <w:b/>
                      <w:bdr w:val="single" w:sz="4" w:space="0" w:color="auto"/>
                    </w:rPr>
                    <w:t>(10</w:t>
                  </w:r>
                  <w:r w:rsidR="00B215A6" w:rsidRPr="000641F2">
                    <w:rPr>
                      <w:rFonts w:hint="eastAsia"/>
                      <w:b/>
                      <w:bdr w:val="single" w:sz="4" w:space="0" w:color="auto"/>
                    </w:rPr>
                    <w:t>点</w:t>
                  </w:r>
                  <w:r w:rsidR="00B215A6" w:rsidRPr="000641F2">
                    <w:rPr>
                      <w:rFonts w:hint="eastAsia"/>
                      <w:b/>
                      <w:bdr w:val="single" w:sz="4" w:space="0" w:color="auto"/>
                    </w:rPr>
                    <w:t>)</w:t>
                  </w:r>
                  <w:r w:rsidR="00B215A6" w:rsidRPr="000641F2"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="00B215A6">
                    <w:rPr>
                      <w:rFonts w:hint="eastAsia"/>
                      <w:bdr w:val="single" w:sz="4" w:space="0" w:color="auto"/>
                    </w:rPr>
                    <w:t>―</w:t>
                  </w:r>
                  <w:r w:rsidR="00B215A6" w:rsidRPr="000641F2">
                    <w:rPr>
                      <w:rFonts w:hint="eastAsia"/>
                      <w:b/>
                      <w:bdr w:val="single" w:sz="4" w:space="0" w:color="auto"/>
                    </w:rPr>
                    <w:t>加点法</w:t>
                  </w:r>
                  <w:r w:rsidR="00E36259">
                    <w:rPr>
                      <w:rFonts w:hint="eastAsia"/>
                      <w:b/>
                      <w:bdr w:val="single" w:sz="4" w:space="0" w:color="auto"/>
                    </w:rPr>
                    <w:t>―</w:t>
                  </w:r>
                </w:p>
                <w:p w:rsidR="00B215A6" w:rsidRPr="009D3C45" w:rsidRDefault="00B215A6" w:rsidP="00FC6B4E">
                  <w:pPr>
                    <w:pBdr>
                      <w:top w:val="single" w:sz="4" w:space="0" w:color="auto"/>
                      <w:left w:val="single" w:sz="4" w:space="1" w:color="auto"/>
                      <w:bottom w:val="single" w:sz="4" w:space="5" w:color="auto"/>
                      <w:right w:val="single" w:sz="4" w:space="1" w:color="auto"/>
                    </w:pBdr>
                    <w:rPr>
                      <w:b/>
                      <w:sz w:val="21"/>
                      <w:szCs w:val="18"/>
                      <w:u w:val="single"/>
                    </w:rPr>
                  </w:pPr>
                  <w:r w:rsidRPr="009D3C45">
                    <w:rPr>
                      <w:rFonts w:hint="eastAsia"/>
                      <w:b/>
                      <w:sz w:val="21"/>
                      <w:szCs w:val="18"/>
                      <w:u w:val="single"/>
                    </w:rPr>
                    <w:t>適切な対応</w:t>
                  </w:r>
                  <w:r w:rsidR="007B3B1C" w:rsidRPr="009D3C45">
                    <w:rPr>
                      <w:rFonts w:hint="eastAsia"/>
                      <w:b/>
                      <w:sz w:val="21"/>
                      <w:szCs w:val="18"/>
                      <w:u w:val="single"/>
                    </w:rPr>
                    <w:t>(10</w:t>
                  </w:r>
                  <w:r w:rsidRPr="009D3C45">
                    <w:rPr>
                      <w:rFonts w:hint="eastAsia"/>
                      <w:b/>
                      <w:sz w:val="21"/>
                      <w:szCs w:val="18"/>
                      <w:u w:val="single"/>
                    </w:rPr>
                    <w:t>点</w:t>
                  </w:r>
                  <w:r w:rsidR="007B3B1C" w:rsidRPr="009D3C45">
                    <w:rPr>
                      <w:rFonts w:hint="eastAsia"/>
                      <w:b/>
                      <w:sz w:val="21"/>
                      <w:szCs w:val="18"/>
                      <w:u w:val="single"/>
                    </w:rPr>
                    <w:t>)</w:t>
                  </w:r>
                </w:p>
                <w:p w:rsidR="00507D3E" w:rsidRPr="00507D3E" w:rsidRDefault="00507D3E" w:rsidP="00FC6B4E">
                  <w:pPr>
                    <w:pBdr>
                      <w:top w:val="single" w:sz="4" w:space="0" w:color="auto"/>
                      <w:left w:val="single" w:sz="4" w:space="1" w:color="auto"/>
                      <w:bottom w:val="single" w:sz="4" w:space="5" w:color="auto"/>
                      <w:right w:val="single" w:sz="4" w:space="1" w:color="auto"/>
                    </w:pBdr>
                    <w:rPr>
                      <w:sz w:val="20"/>
                      <w:szCs w:val="18"/>
                    </w:rPr>
                  </w:pPr>
                  <w:r w:rsidRPr="009D3C45">
                    <w:rPr>
                      <w:rFonts w:hint="eastAsia"/>
                      <w:sz w:val="21"/>
                      <w:szCs w:val="18"/>
                    </w:rPr>
                    <w:t>質疑応答において適切な対応ができているかどうかを評価する。</w:t>
                  </w:r>
                </w:p>
                <w:p w:rsidR="00B215A6" w:rsidRDefault="00B215A6">
                  <w:pPr>
                    <w:rPr>
                      <w:b/>
                      <w:sz w:val="21"/>
                      <w:szCs w:val="18"/>
                      <w:u w:val="single"/>
                    </w:rPr>
                  </w:pPr>
                </w:p>
                <w:p w:rsidR="00803683" w:rsidRDefault="00803683">
                  <w:pPr>
                    <w:rPr>
                      <w:b/>
                      <w:sz w:val="21"/>
                      <w:szCs w:val="18"/>
                      <w:u w:val="single"/>
                    </w:rPr>
                  </w:pPr>
                </w:p>
                <w:p w:rsidR="00803683" w:rsidRPr="00C445C3" w:rsidRDefault="00A160D1" w:rsidP="00C445C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1"/>
                      <w:szCs w:val="18"/>
                      <w:bdr w:val="single" w:sz="4" w:space="0" w:color="auto"/>
                    </w:rPr>
                  </w:pPr>
                  <w:r w:rsidRPr="00C445C3">
                    <w:rPr>
                      <w:rFonts w:hint="eastAsia"/>
                      <w:b/>
                      <w:szCs w:val="18"/>
                      <w:bdr w:val="single" w:sz="4" w:space="0" w:color="auto"/>
                    </w:rPr>
                    <w:t>プレゼンテーション</w:t>
                  </w:r>
                  <w:r w:rsidRPr="00C445C3">
                    <w:rPr>
                      <w:rFonts w:hint="eastAsia"/>
                      <w:b/>
                      <w:szCs w:val="18"/>
                      <w:bdr w:val="single" w:sz="4" w:space="0" w:color="auto"/>
                    </w:rPr>
                    <w:t>(10</w:t>
                  </w:r>
                  <w:r w:rsidRPr="00C445C3">
                    <w:rPr>
                      <w:rFonts w:hint="eastAsia"/>
                      <w:b/>
                      <w:szCs w:val="18"/>
                      <w:bdr w:val="single" w:sz="4" w:space="0" w:color="auto"/>
                    </w:rPr>
                    <w:t>点</w:t>
                  </w:r>
                  <w:r w:rsidRPr="00C445C3">
                    <w:rPr>
                      <w:rFonts w:hint="eastAsia"/>
                      <w:b/>
                      <w:szCs w:val="18"/>
                      <w:bdr w:val="single" w:sz="4" w:space="0" w:color="auto"/>
                    </w:rPr>
                    <w:t>)</w:t>
                  </w:r>
                  <w:r w:rsidR="00962C95" w:rsidRPr="00C445C3">
                    <w:rPr>
                      <w:rFonts w:hint="eastAsia"/>
                      <w:b/>
                      <w:szCs w:val="18"/>
                      <w:bdr w:val="single" w:sz="4" w:space="0" w:color="auto"/>
                    </w:rPr>
                    <w:t>―加点法―</w:t>
                  </w:r>
                </w:p>
                <w:p w:rsidR="00151AD4" w:rsidRPr="00151AD4" w:rsidRDefault="00151AD4" w:rsidP="00C445C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1"/>
                      <w:szCs w:val="18"/>
                      <w:u w:val="single"/>
                    </w:rPr>
                  </w:pPr>
                  <w:r>
                    <w:rPr>
                      <w:rFonts w:hint="eastAsia"/>
                      <w:b/>
                      <w:sz w:val="21"/>
                      <w:szCs w:val="18"/>
                      <w:u w:val="single"/>
                    </w:rPr>
                    <w:t>プレゼンテーションの質・能力</w:t>
                  </w:r>
                  <w:r>
                    <w:rPr>
                      <w:rFonts w:hint="eastAsia"/>
                      <w:b/>
                      <w:sz w:val="21"/>
                      <w:szCs w:val="18"/>
                      <w:u w:val="single"/>
                    </w:rPr>
                    <w:t>(10</w:t>
                  </w:r>
                  <w:r>
                    <w:rPr>
                      <w:rFonts w:hint="eastAsia"/>
                      <w:b/>
                      <w:sz w:val="21"/>
                      <w:szCs w:val="18"/>
                      <w:u w:val="single"/>
                    </w:rPr>
                    <w:t>点</w:t>
                  </w:r>
                  <w:r>
                    <w:rPr>
                      <w:rFonts w:hint="eastAsia"/>
                      <w:b/>
                      <w:sz w:val="21"/>
                      <w:szCs w:val="18"/>
                      <w:u w:val="single"/>
                    </w:rPr>
                    <w:t>)</w:t>
                  </w:r>
                </w:p>
                <w:p w:rsidR="00A160D1" w:rsidRPr="00A160D1" w:rsidRDefault="00A160D1" w:rsidP="00C445C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1"/>
                      <w:szCs w:val="18"/>
                    </w:rPr>
                  </w:pPr>
                  <w:r w:rsidRPr="00C445C3">
                    <w:rPr>
                      <w:rFonts w:hint="eastAsia"/>
                      <w:sz w:val="21"/>
                      <w:szCs w:val="18"/>
                    </w:rPr>
                    <w:t>臨床・病理・英語の</w:t>
                  </w:r>
                  <w:r w:rsidRPr="00C445C3">
                    <w:rPr>
                      <w:rFonts w:hint="eastAsia"/>
                      <w:sz w:val="21"/>
                      <w:szCs w:val="18"/>
                    </w:rPr>
                    <w:t>3</w:t>
                  </w:r>
                  <w:r w:rsidRPr="00C445C3">
                    <w:rPr>
                      <w:rFonts w:hint="eastAsia"/>
                      <w:sz w:val="21"/>
                      <w:szCs w:val="18"/>
                    </w:rPr>
                    <w:t>部門を総合して、</w:t>
                  </w:r>
                  <w:r w:rsidR="005701A2" w:rsidRPr="009D3C45">
                    <w:rPr>
                      <w:rFonts w:hint="eastAsia"/>
                      <w:sz w:val="21"/>
                      <w:szCs w:val="18"/>
                    </w:rPr>
                    <w:t>聴衆を惹きつけるようなプレゼンテーションがなされている</w:t>
                  </w:r>
                  <w:r w:rsidR="005701A2">
                    <w:rPr>
                      <w:rFonts w:hint="eastAsia"/>
                      <w:sz w:val="21"/>
                      <w:szCs w:val="18"/>
                    </w:rPr>
                    <w:t>ものを高く</w:t>
                  </w:r>
                  <w:r w:rsidRPr="00C445C3">
                    <w:rPr>
                      <w:rFonts w:hint="eastAsia"/>
                      <w:sz w:val="21"/>
                      <w:szCs w:val="18"/>
                    </w:rPr>
                    <w:t>評価する。</w:t>
                  </w:r>
                </w:p>
                <w:p w:rsidR="00A160D1" w:rsidRDefault="00A160D1">
                  <w:pPr>
                    <w:rPr>
                      <w:b/>
                      <w:sz w:val="21"/>
                      <w:szCs w:val="18"/>
                      <w:u w:val="single"/>
                    </w:rPr>
                  </w:pPr>
                </w:p>
                <w:p w:rsidR="00803683" w:rsidRPr="00803683" w:rsidRDefault="00803683">
                  <w:pPr>
                    <w:rPr>
                      <w:b/>
                      <w:sz w:val="21"/>
                      <w:szCs w:val="18"/>
                      <w:u w:val="single"/>
                    </w:rPr>
                  </w:pPr>
                </w:p>
                <w:p w:rsidR="00B215A6" w:rsidRPr="00FC6B4E" w:rsidRDefault="00B215A6" w:rsidP="00FC6B4E">
                  <w:pPr>
                    <w:pBdr>
                      <w:top w:val="single" w:sz="4" w:space="0" w:color="auto"/>
                      <w:left w:val="single" w:sz="4" w:space="1" w:color="auto"/>
                      <w:bottom w:val="single" w:sz="4" w:space="5" w:color="auto"/>
                      <w:right w:val="single" w:sz="4" w:space="1" w:color="auto"/>
                    </w:pBdr>
                    <w:rPr>
                      <w:b/>
                      <w:bdr w:val="single" w:sz="4" w:space="0" w:color="auto"/>
                    </w:rPr>
                  </w:pPr>
                  <w:r>
                    <w:rPr>
                      <w:rFonts w:hint="eastAsia"/>
                      <w:b/>
                      <w:bdr w:val="single" w:sz="4" w:space="0" w:color="auto"/>
                    </w:rPr>
                    <w:t>その他</w:t>
                  </w:r>
                  <w:r w:rsidRPr="000641F2"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>
                    <w:rPr>
                      <w:rFonts w:hint="eastAsia"/>
                      <w:bdr w:val="single" w:sz="4" w:space="0" w:color="auto"/>
                    </w:rPr>
                    <w:t>―</w:t>
                  </w:r>
                  <w:r>
                    <w:rPr>
                      <w:rFonts w:hint="eastAsia"/>
                      <w:b/>
                      <w:bdr w:val="single" w:sz="4" w:space="0" w:color="auto"/>
                    </w:rPr>
                    <w:t>減点</w:t>
                  </w:r>
                  <w:r w:rsidRPr="000641F2">
                    <w:rPr>
                      <w:rFonts w:hint="eastAsia"/>
                      <w:b/>
                      <w:bdr w:val="single" w:sz="4" w:space="0" w:color="auto"/>
                    </w:rPr>
                    <w:t>法</w:t>
                  </w:r>
                  <w:r w:rsidR="00E36259">
                    <w:rPr>
                      <w:rFonts w:hint="eastAsia"/>
                      <w:b/>
                      <w:bdr w:val="single" w:sz="4" w:space="0" w:color="auto"/>
                    </w:rPr>
                    <w:t>―</w:t>
                  </w:r>
                </w:p>
                <w:p w:rsidR="007B3B1C" w:rsidRPr="009D3C45" w:rsidRDefault="00B215A6" w:rsidP="007B3B1C">
                  <w:pPr>
                    <w:pBdr>
                      <w:top w:val="single" w:sz="4" w:space="0" w:color="auto"/>
                      <w:left w:val="single" w:sz="4" w:space="1" w:color="auto"/>
                      <w:bottom w:val="single" w:sz="4" w:space="5" w:color="auto"/>
                      <w:right w:val="single" w:sz="4" w:space="1" w:color="auto"/>
                    </w:pBdr>
                    <w:rPr>
                      <w:bCs/>
                      <w:sz w:val="21"/>
                      <w:szCs w:val="20"/>
                    </w:rPr>
                  </w:pP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倫理的配慮</w:t>
                  </w:r>
                  <w:r w:rsidR="007B3B1C"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：</w:t>
                  </w: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配慮に欠けたら</w:t>
                  </w: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2</w:t>
                  </w: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点減点</w:t>
                  </w:r>
                  <w:r w:rsidR="007B3B1C"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。</w:t>
                  </w:r>
                </w:p>
                <w:p w:rsidR="007B3B1C" w:rsidRPr="009D3C45" w:rsidRDefault="007B3B1C" w:rsidP="007B3B1C">
                  <w:pPr>
                    <w:pBdr>
                      <w:top w:val="single" w:sz="4" w:space="0" w:color="auto"/>
                      <w:left w:val="single" w:sz="4" w:space="1" w:color="auto"/>
                      <w:bottom w:val="single" w:sz="4" w:space="5" w:color="auto"/>
                      <w:right w:val="single" w:sz="4" w:space="1" w:color="auto"/>
                    </w:pBdr>
                    <w:rPr>
                      <w:bCs/>
                      <w:sz w:val="21"/>
                      <w:szCs w:val="20"/>
                    </w:rPr>
                  </w:pPr>
                  <w:r w:rsidRPr="009D3C45">
                    <w:rPr>
                      <w:rFonts w:hint="eastAsia"/>
                      <w:bCs/>
                      <w:sz w:val="21"/>
                      <w:szCs w:val="20"/>
                    </w:rPr>
                    <w:t>表やグラフのタイトル</w:t>
                  </w:r>
                  <w:r w:rsidR="003D414F" w:rsidRPr="009D3C45">
                    <w:rPr>
                      <w:rFonts w:hint="eastAsia"/>
                      <w:bCs/>
                      <w:sz w:val="21"/>
                      <w:szCs w:val="20"/>
                    </w:rPr>
                    <w:t>やナンバリング、縦軸・横軸のタイトルや単位の表記、有意差の表記、</w:t>
                  </w:r>
                  <w:r w:rsidRPr="009D3C45">
                    <w:rPr>
                      <w:rFonts w:hint="eastAsia"/>
                      <w:bCs/>
                      <w:sz w:val="21"/>
                      <w:szCs w:val="20"/>
                    </w:rPr>
                    <w:t>サマリーや</w:t>
                  </w:r>
                  <w:r w:rsidR="007A270C">
                    <w:rPr>
                      <w:rFonts w:hint="eastAsia"/>
                      <w:bCs/>
                      <w:sz w:val="21"/>
                      <w:szCs w:val="20"/>
                    </w:rPr>
                    <w:t>発表スライド上で</w:t>
                  </w:r>
                  <w:r w:rsidRPr="009D3C45">
                    <w:rPr>
                      <w:rFonts w:hint="eastAsia"/>
                      <w:bCs/>
                      <w:sz w:val="21"/>
                      <w:szCs w:val="20"/>
                    </w:rPr>
                    <w:t>の</w:t>
                  </w:r>
                  <w:r w:rsidR="003D414F" w:rsidRPr="009D3C45">
                    <w:rPr>
                      <w:rFonts w:hint="eastAsia"/>
                      <w:bCs/>
                      <w:sz w:val="21"/>
                      <w:szCs w:val="20"/>
                    </w:rPr>
                    <w:t>Re</w:t>
                  </w:r>
                  <w:r w:rsidRPr="009D3C45">
                    <w:rPr>
                      <w:rFonts w:hint="eastAsia"/>
                      <w:bCs/>
                      <w:sz w:val="21"/>
                      <w:szCs w:val="20"/>
                    </w:rPr>
                    <w:t>ference</w:t>
                  </w:r>
                  <w:r w:rsidR="003D414F" w:rsidRPr="009D3C45">
                    <w:rPr>
                      <w:rFonts w:hint="eastAsia"/>
                      <w:bCs/>
                      <w:sz w:val="21"/>
                      <w:szCs w:val="20"/>
                    </w:rPr>
                    <w:t>の記載など、</w:t>
                  </w:r>
                  <w:r w:rsidRPr="009D3C45">
                    <w:rPr>
                      <w:rFonts w:hint="eastAsia"/>
                      <w:bCs/>
                      <w:sz w:val="21"/>
                      <w:szCs w:val="20"/>
                    </w:rPr>
                    <w:t>基本的な配慮ができているかどうかを評価する。</w:t>
                  </w:r>
                </w:p>
                <w:p w:rsidR="00B215A6" w:rsidRPr="009D3C45" w:rsidRDefault="00B215A6" w:rsidP="00FC6B4E">
                  <w:pPr>
                    <w:pBdr>
                      <w:top w:val="single" w:sz="4" w:space="0" w:color="auto"/>
                      <w:left w:val="single" w:sz="4" w:space="1" w:color="auto"/>
                      <w:bottom w:val="single" w:sz="4" w:space="5" w:color="auto"/>
                      <w:right w:val="single" w:sz="4" w:space="1" w:color="auto"/>
                    </w:pBdr>
                    <w:rPr>
                      <w:b/>
                      <w:bCs/>
                      <w:sz w:val="21"/>
                      <w:szCs w:val="20"/>
                      <w:u w:val="single"/>
                    </w:rPr>
                  </w:pP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発表時間の厳守</w:t>
                  </w:r>
                  <w:r w:rsidR="007B3B1C"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：</w:t>
                  </w: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30</w:t>
                  </w: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秒オーバー毎に</w:t>
                  </w: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1</w:t>
                  </w:r>
                  <w:r w:rsidRPr="009D3C45">
                    <w:rPr>
                      <w:rFonts w:hint="eastAsia"/>
                      <w:b/>
                      <w:bCs/>
                      <w:sz w:val="21"/>
                      <w:szCs w:val="20"/>
                      <w:u w:val="single"/>
                    </w:rPr>
                    <w:t>点減点</w:t>
                  </w:r>
                </w:p>
                <w:p w:rsidR="00B215A6" w:rsidRPr="00E77D67" w:rsidRDefault="00B215A6" w:rsidP="00FC6B4E">
                  <w:pPr>
                    <w:pBdr>
                      <w:top w:val="single" w:sz="4" w:space="0" w:color="auto"/>
                      <w:left w:val="single" w:sz="4" w:space="1" w:color="auto"/>
                      <w:bottom w:val="single" w:sz="4" w:space="5" w:color="auto"/>
                      <w:right w:val="single" w:sz="4" w:space="1" w:color="auto"/>
                    </w:pBd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9D3C45">
                    <w:rPr>
                      <w:rFonts w:hint="eastAsia"/>
                      <w:bCs/>
                      <w:sz w:val="21"/>
                      <w:szCs w:val="20"/>
                    </w:rPr>
                    <w:t>最大</w:t>
                  </w:r>
                  <w:r w:rsidRPr="009D3C45">
                    <w:rPr>
                      <w:rFonts w:hint="eastAsia"/>
                      <w:bCs/>
                      <w:sz w:val="21"/>
                      <w:szCs w:val="20"/>
                    </w:rPr>
                    <w:t>10</w:t>
                  </w:r>
                  <w:r w:rsidRPr="009D3C45">
                    <w:rPr>
                      <w:rFonts w:hint="eastAsia"/>
                      <w:bCs/>
                      <w:sz w:val="21"/>
                      <w:szCs w:val="20"/>
                    </w:rPr>
                    <w:t>点の減点までとする。</w:t>
                  </w:r>
                </w:p>
                <w:p w:rsidR="00B215A6" w:rsidRDefault="00B215A6"/>
                <w:p w:rsidR="00A160D1" w:rsidRDefault="00A160D1"/>
                <w:p w:rsidR="00A160D1" w:rsidRDefault="00A160D1"/>
                <w:p w:rsidR="00A160D1" w:rsidRDefault="00A160D1"/>
                <w:p w:rsidR="00A160D1" w:rsidRDefault="00A160D1"/>
              </w:txbxContent>
            </v:textbox>
            <w10:wrap type="square"/>
          </v:shape>
        </w:pict>
      </w:r>
    </w:p>
    <w:p w:rsidR="00A86703" w:rsidRPr="009D3C45" w:rsidRDefault="00A86703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1"/>
          <w:szCs w:val="18"/>
          <w:u w:val="single"/>
        </w:rPr>
      </w:pPr>
      <w:r>
        <w:rPr>
          <w:rFonts w:hint="eastAsia"/>
          <w:b/>
          <w:sz w:val="21"/>
          <w:szCs w:val="18"/>
          <w:u w:val="single"/>
        </w:rPr>
        <w:t>原稿</w:t>
      </w:r>
      <w:r w:rsidR="00FE73A0">
        <w:rPr>
          <w:rFonts w:hint="eastAsia"/>
          <w:b/>
          <w:sz w:val="21"/>
          <w:szCs w:val="18"/>
          <w:u w:val="single"/>
        </w:rPr>
        <w:t>の</w:t>
      </w:r>
      <w:r w:rsidRPr="009D3C45">
        <w:rPr>
          <w:rFonts w:hint="eastAsia"/>
          <w:b/>
          <w:sz w:val="21"/>
          <w:szCs w:val="18"/>
          <w:u w:val="single"/>
        </w:rPr>
        <w:t>暗記</w:t>
      </w:r>
      <w:r w:rsidRPr="009D3C45">
        <w:rPr>
          <w:rFonts w:hint="eastAsia"/>
          <w:b/>
          <w:sz w:val="21"/>
          <w:szCs w:val="18"/>
          <w:u w:val="single"/>
        </w:rPr>
        <w:t>(10</w:t>
      </w:r>
      <w:r w:rsidRPr="009D3C45">
        <w:rPr>
          <w:rFonts w:hint="eastAsia"/>
          <w:b/>
          <w:sz w:val="21"/>
          <w:szCs w:val="18"/>
          <w:u w:val="single"/>
        </w:rPr>
        <w:t>点</w:t>
      </w:r>
      <w:r w:rsidRPr="009D3C45">
        <w:rPr>
          <w:rFonts w:hint="eastAsia"/>
          <w:b/>
          <w:sz w:val="21"/>
          <w:szCs w:val="18"/>
          <w:u w:val="single"/>
        </w:rPr>
        <w:t>)</w:t>
      </w:r>
    </w:p>
    <w:p w:rsidR="00A86703" w:rsidRPr="00803683" w:rsidRDefault="0037186B" w:rsidP="00974A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1"/>
          <w:szCs w:val="18"/>
        </w:rPr>
      </w:pPr>
      <w:r>
        <w:rPr>
          <w:rFonts w:hint="eastAsia"/>
          <w:sz w:val="21"/>
          <w:szCs w:val="18"/>
        </w:rPr>
        <w:t>全体として</w:t>
      </w:r>
      <w:r w:rsidR="00A86703">
        <w:rPr>
          <w:rFonts w:hint="eastAsia"/>
          <w:sz w:val="21"/>
          <w:szCs w:val="18"/>
        </w:rPr>
        <w:t>原稿を可能な限り暗記し、発表しているかどうかを評価する。</w:t>
      </w:r>
      <w:r>
        <w:rPr>
          <w:rFonts w:hint="eastAsia"/>
          <w:sz w:val="21"/>
          <w:szCs w:val="18"/>
        </w:rPr>
        <w:t>10</w:t>
      </w:r>
      <w:r>
        <w:rPr>
          <w:rFonts w:hint="eastAsia"/>
          <w:sz w:val="21"/>
          <w:szCs w:val="18"/>
        </w:rPr>
        <w:t>点満点中、</w:t>
      </w:r>
      <w:bookmarkStart w:id="0" w:name="_GoBack"/>
      <w:bookmarkEnd w:id="0"/>
      <w:r w:rsidR="00974A83" w:rsidRPr="00974A83">
        <w:rPr>
          <w:rFonts w:hint="eastAsia"/>
          <w:sz w:val="21"/>
          <w:szCs w:val="18"/>
        </w:rPr>
        <w:t>Excellent(10-9) ,</w:t>
      </w:r>
      <w:r w:rsidR="00974A83" w:rsidRPr="00974A83">
        <w:rPr>
          <w:sz w:val="21"/>
          <w:szCs w:val="18"/>
        </w:rPr>
        <w:t>G</w:t>
      </w:r>
      <w:r w:rsidR="00974A83" w:rsidRPr="00974A83">
        <w:rPr>
          <w:rFonts w:hint="eastAsia"/>
          <w:sz w:val="21"/>
          <w:szCs w:val="18"/>
        </w:rPr>
        <w:t xml:space="preserve">ood(8-6) Average(5-3),Poor(2-0) </w:t>
      </w:r>
      <w:r w:rsidR="00974A83" w:rsidRPr="00974A83">
        <w:rPr>
          <w:rFonts w:hint="eastAsia"/>
          <w:sz w:val="21"/>
          <w:szCs w:val="18"/>
        </w:rPr>
        <w:t>の</w:t>
      </w:r>
      <w:r w:rsidR="00974A83" w:rsidRPr="00974A83">
        <w:rPr>
          <w:rFonts w:hint="eastAsia"/>
          <w:sz w:val="21"/>
          <w:szCs w:val="18"/>
        </w:rPr>
        <w:t>4</w:t>
      </w:r>
      <w:r w:rsidR="00974A83" w:rsidRPr="00974A83">
        <w:rPr>
          <w:rFonts w:hint="eastAsia"/>
          <w:sz w:val="21"/>
          <w:szCs w:val="18"/>
        </w:rPr>
        <w:t>段階評価を基本とする。</w:t>
      </w:r>
    </w:p>
    <w:sectPr w:rsidR="00A86703" w:rsidRPr="00803683" w:rsidSect="00805BC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A6" w:rsidRDefault="00B215A6" w:rsidP="00A47F64">
      <w:r>
        <w:separator/>
      </w:r>
    </w:p>
  </w:endnote>
  <w:endnote w:type="continuationSeparator" w:id="0">
    <w:p w:rsidR="00B215A6" w:rsidRDefault="00B215A6" w:rsidP="00A4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A6" w:rsidRDefault="00B215A6" w:rsidP="00A47F64">
      <w:r>
        <w:separator/>
      </w:r>
    </w:p>
  </w:footnote>
  <w:footnote w:type="continuationSeparator" w:id="0">
    <w:p w:rsidR="00B215A6" w:rsidRDefault="00B215A6" w:rsidP="00A4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162"/>
    <w:rsid w:val="00017D2A"/>
    <w:rsid w:val="000569BE"/>
    <w:rsid w:val="000641F2"/>
    <w:rsid w:val="000E7C17"/>
    <w:rsid w:val="00120650"/>
    <w:rsid w:val="001210FB"/>
    <w:rsid w:val="00151AD4"/>
    <w:rsid w:val="001743A7"/>
    <w:rsid w:val="001A4333"/>
    <w:rsid w:val="001D06B6"/>
    <w:rsid w:val="001F1806"/>
    <w:rsid w:val="001F5948"/>
    <w:rsid w:val="00204F61"/>
    <w:rsid w:val="00207BE9"/>
    <w:rsid w:val="00240B4A"/>
    <w:rsid w:val="00265923"/>
    <w:rsid w:val="002B4AF2"/>
    <w:rsid w:val="002C45D2"/>
    <w:rsid w:val="00340E66"/>
    <w:rsid w:val="0037186B"/>
    <w:rsid w:val="00381162"/>
    <w:rsid w:val="003A6200"/>
    <w:rsid w:val="003D2171"/>
    <w:rsid w:val="003D414F"/>
    <w:rsid w:val="003F06D9"/>
    <w:rsid w:val="00420706"/>
    <w:rsid w:val="0045351F"/>
    <w:rsid w:val="00466E59"/>
    <w:rsid w:val="00487FCD"/>
    <w:rsid w:val="00496A48"/>
    <w:rsid w:val="004A40D3"/>
    <w:rsid w:val="004B15DB"/>
    <w:rsid w:val="00507D3E"/>
    <w:rsid w:val="005701A2"/>
    <w:rsid w:val="005A384F"/>
    <w:rsid w:val="005F63EC"/>
    <w:rsid w:val="00612F52"/>
    <w:rsid w:val="00691200"/>
    <w:rsid w:val="00693F56"/>
    <w:rsid w:val="006C1EEB"/>
    <w:rsid w:val="006C634A"/>
    <w:rsid w:val="006C6E38"/>
    <w:rsid w:val="006C783E"/>
    <w:rsid w:val="006F4B09"/>
    <w:rsid w:val="0071210F"/>
    <w:rsid w:val="00735D4B"/>
    <w:rsid w:val="00765CF5"/>
    <w:rsid w:val="0077594A"/>
    <w:rsid w:val="007A270C"/>
    <w:rsid w:val="007A73AC"/>
    <w:rsid w:val="007B3B1C"/>
    <w:rsid w:val="007C6102"/>
    <w:rsid w:val="007F0CDD"/>
    <w:rsid w:val="00803683"/>
    <w:rsid w:val="00805BCB"/>
    <w:rsid w:val="00821D22"/>
    <w:rsid w:val="00840959"/>
    <w:rsid w:val="008A68AE"/>
    <w:rsid w:val="008D63BA"/>
    <w:rsid w:val="008E17AF"/>
    <w:rsid w:val="00962C95"/>
    <w:rsid w:val="00974A83"/>
    <w:rsid w:val="00981564"/>
    <w:rsid w:val="009A2787"/>
    <w:rsid w:val="009B600E"/>
    <w:rsid w:val="009D3C45"/>
    <w:rsid w:val="00A03DBF"/>
    <w:rsid w:val="00A160D1"/>
    <w:rsid w:val="00A47F64"/>
    <w:rsid w:val="00A61263"/>
    <w:rsid w:val="00A70259"/>
    <w:rsid w:val="00A765AC"/>
    <w:rsid w:val="00A86703"/>
    <w:rsid w:val="00B215A6"/>
    <w:rsid w:val="00B463DC"/>
    <w:rsid w:val="00BB1F44"/>
    <w:rsid w:val="00BC5905"/>
    <w:rsid w:val="00C06DE5"/>
    <w:rsid w:val="00C24653"/>
    <w:rsid w:val="00C445C3"/>
    <w:rsid w:val="00C65BBD"/>
    <w:rsid w:val="00C949B0"/>
    <w:rsid w:val="00CF6CDC"/>
    <w:rsid w:val="00D236F9"/>
    <w:rsid w:val="00D4091A"/>
    <w:rsid w:val="00D73890"/>
    <w:rsid w:val="00D770C4"/>
    <w:rsid w:val="00D90827"/>
    <w:rsid w:val="00D91E5E"/>
    <w:rsid w:val="00DE542D"/>
    <w:rsid w:val="00DE6484"/>
    <w:rsid w:val="00DF3924"/>
    <w:rsid w:val="00E04AAB"/>
    <w:rsid w:val="00E07886"/>
    <w:rsid w:val="00E36259"/>
    <w:rsid w:val="00E37747"/>
    <w:rsid w:val="00E77D67"/>
    <w:rsid w:val="00EB57BF"/>
    <w:rsid w:val="00ED6181"/>
    <w:rsid w:val="00F045D6"/>
    <w:rsid w:val="00FC6B4E"/>
    <w:rsid w:val="00FD499F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F64"/>
  </w:style>
  <w:style w:type="paragraph" w:styleId="a5">
    <w:name w:val="footer"/>
    <w:basedOn w:val="a"/>
    <w:link w:val="a6"/>
    <w:uiPriority w:val="99"/>
    <w:unhideWhenUsed/>
    <w:rsid w:val="00A4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F64"/>
  </w:style>
  <w:style w:type="paragraph" w:styleId="a5">
    <w:name w:val="footer"/>
    <w:basedOn w:val="a"/>
    <w:link w:val="a6"/>
    <w:uiPriority w:val="99"/>
    <w:unhideWhenUsed/>
    <w:rsid w:val="00A4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9B79-EEFD-4AE6-A039-9496912C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聖マリアンナ医科大学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山浦 綾子</dc:creator>
  <cp:lastModifiedBy>Microsoft</cp:lastModifiedBy>
  <cp:revision>40</cp:revision>
  <dcterms:created xsi:type="dcterms:W3CDTF">2014-09-19T13:31:00Z</dcterms:created>
  <dcterms:modified xsi:type="dcterms:W3CDTF">2015-10-05T03:34:00Z</dcterms:modified>
</cp:coreProperties>
</file>